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B4" w:rsidRPr="006558F7" w:rsidRDefault="000352B9" w:rsidP="00B35CEB">
      <w:pPr>
        <w:autoSpaceDE w:val="0"/>
        <w:autoSpaceDN w:val="0"/>
        <w:adjustRightInd w:val="0"/>
        <w:spacing w:after="120" w:line="240" w:lineRule="auto"/>
        <w:rPr>
          <w:rFonts w:ascii="Times New Roman" w:hAnsi="Times New Roman"/>
          <w:b/>
          <w:sz w:val="24"/>
          <w:szCs w:val="24"/>
          <w:lang w:val="en-GB"/>
        </w:rPr>
      </w:pPr>
      <w:r>
        <w:rPr>
          <w:rFonts w:ascii="Times New Roman" w:hAnsi="Times New Roman"/>
          <w:b/>
          <w:sz w:val="24"/>
          <w:szCs w:val="24"/>
          <w:lang w:val="en-GB"/>
        </w:rPr>
        <w:t>5 September</w:t>
      </w:r>
      <w:r w:rsidR="00734E59">
        <w:rPr>
          <w:rFonts w:ascii="Times New Roman" w:hAnsi="Times New Roman"/>
          <w:b/>
          <w:sz w:val="24"/>
          <w:szCs w:val="24"/>
          <w:lang w:val="en-GB"/>
        </w:rPr>
        <w:t xml:space="preserve"> </w:t>
      </w:r>
      <w:r w:rsidR="00E17B67" w:rsidRPr="00CF080F">
        <w:rPr>
          <w:rFonts w:ascii="Times New Roman" w:hAnsi="Times New Roman"/>
          <w:b/>
          <w:sz w:val="24"/>
          <w:szCs w:val="24"/>
          <w:lang w:val="en-GB"/>
        </w:rPr>
        <w:t>201</w:t>
      </w:r>
      <w:r w:rsidR="00BA7BAD">
        <w:rPr>
          <w:rFonts w:ascii="Times New Roman" w:hAnsi="Times New Roman"/>
          <w:b/>
          <w:sz w:val="24"/>
          <w:szCs w:val="24"/>
          <w:lang w:val="en-GB"/>
        </w:rPr>
        <w:t>6</w:t>
      </w:r>
    </w:p>
    <w:p w:rsidR="00775A67" w:rsidRPr="006558F7" w:rsidRDefault="00775A67" w:rsidP="00B35CEB">
      <w:pPr>
        <w:autoSpaceDE w:val="0"/>
        <w:autoSpaceDN w:val="0"/>
        <w:adjustRightInd w:val="0"/>
        <w:spacing w:after="120" w:line="240" w:lineRule="auto"/>
        <w:rPr>
          <w:rFonts w:ascii="Times New Roman" w:hAnsi="Times New Roman"/>
          <w:b/>
          <w:sz w:val="24"/>
          <w:szCs w:val="24"/>
          <w:lang w:val="en-GB"/>
        </w:rPr>
      </w:pPr>
    </w:p>
    <w:p w:rsidR="00B35CEB" w:rsidRPr="006558F7" w:rsidRDefault="00B35CEB" w:rsidP="00C34BD3">
      <w:pPr>
        <w:autoSpaceDE w:val="0"/>
        <w:autoSpaceDN w:val="0"/>
        <w:adjustRightInd w:val="0"/>
        <w:spacing w:after="0" w:line="240" w:lineRule="auto"/>
        <w:rPr>
          <w:rFonts w:ascii="Times New Roman" w:hAnsi="Times New Roman"/>
          <w:b/>
          <w:sz w:val="24"/>
          <w:szCs w:val="24"/>
          <w:lang w:val="en-GB"/>
        </w:rPr>
      </w:pPr>
      <w:r w:rsidRPr="006558F7">
        <w:rPr>
          <w:rFonts w:ascii="Times New Roman" w:hAnsi="Times New Roman"/>
          <w:b/>
          <w:sz w:val="24"/>
          <w:szCs w:val="24"/>
          <w:lang w:val="en-GB"/>
        </w:rPr>
        <w:t>Reconstruction Capital II Limited (the "Company")</w:t>
      </w:r>
    </w:p>
    <w:p w:rsidR="00560571" w:rsidRDefault="00560571" w:rsidP="005B28C0">
      <w:pPr>
        <w:autoSpaceDE w:val="0"/>
        <w:autoSpaceDN w:val="0"/>
        <w:adjustRightInd w:val="0"/>
        <w:spacing w:after="120" w:line="240" w:lineRule="auto"/>
        <w:rPr>
          <w:rFonts w:ascii="Times New Roman" w:hAnsi="Times New Roman"/>
          <w:b/>
          <w:lang w:val="en-GB"/>
        </w:rPr>
      </w:pPr>
    </w:p>
    <w:p w:rsidR="005B28C0" w:rsidRPr="006558F7" w:rsidRDefault="00560571" w:rsidP="005B28C0">
      <w:pPr>
        <w:autoSpaceDE w:val="0"/>
        <w:autoSpaceDN w:val="0"/>
        <w:adjustRightInd w:val="0"/>
        <w:spacing w:after="120" w:line="240" w:lineRule="auto"/>
        <w:rPr>
          <w:rFonts w:ascii="Times New Roman" w:hAnsi="Times New Roman"/>
          <w:b/>
          <w:bCs/>
          <w:lang w:val="en-GB"/>
        </w:rPr>
      </w:pPr>
      <w:r>
        <w:rPr>
          <w:rFonts w:ascii="Times New Roman" w:hAnsi="Times New Roman"/>
          <w:b/>
          <w:bCs/>
          <w:lang w:val="en-GB"/>
        </w:rPr>
        <w:t>Exercise of Convertible Loan Notes and Issue of Equity</w:t>
      </w:r>
    </w:p>
    <w:p w:rsidR="00E048CD" w:rsidRDefault="00E048CD" w:rsidP="00E048CD">
      <w:pPr>
        <w:autoSpaceDE w:val="0"/>
        <w:autoSpaceDN w:val="0"/>
        <w:adjustRightInd w:val="0"/>
        <w:spacing w:after="0" w:line="240" w:lineRule="auto"/>
        <w:jc w:val="both"/>
        <w:rPr>
          <w:rFonts w:ascii="Times New Roman" w:hAnsi="Times New Roman"/>
          <w:lang w:val="en-GB"/>
        </w:rPr>
      </w:pPr>
    </w:p>
    <w:p w:rsidR="00560571" w:rsidRDefault="00560571" w:rsidP="00E048CD">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 xml:space="preserve">The </w:t>
      </w:r>
      <w:r w:rsidR="00795E9B">
        <w:rPr>
          <w:rFonts w:ascii="Times New Roman" w:hAnsi="Times New Roman"/>
          <w:lang w:val="en-GB"/>
        </w:rPr>
        <w:t>C</w:t>
      </w:r>
      <w:r>
        <w:rPr>
          <w:rFonts w:ascii="Times New Roman" w:hAnsi="Times New Roman"/>
          <w:lang w:val="en-GB"/>
        </w:rPr>
        <w:t xml:space="preserve">ompany announces that on 2 September 2016 it has received applications from Mr Ion Florescu, a director of the </w:t>
      </w:r>
      <w:r w:rsidR="00795E9B">
        <w:rPr>
          <w:rFonts w:ascii="Times New Roman" w:hAnsi="Times New Roman"/>
          <w:lang w:val="en-GB"/>
        </w:rPr>
        <w:t xml:space="preserve">investment </w:t>
      </w:r>
      <w:r>
        <w:rPr>
          <w:rFonts w:ascii="Times New Roman" w:hAnsi="Times New Roman"/>
          <w:lang w:val="en-GB"/>
        </w:rPr>
        <w:t>adviser, for the conversion of EUR 398,000 convertible loan notes, each of which confers the right to receive 7.41 ordinary shares of EUR 0.01 each in the capital of the Company (“Ordinary Shares”) for every EUR 1.0 face value of the convertible loan note.</w:t>
      </w:r>
    </w:p>
    <w:p w:rsidR="00560571" w:rsidRDefault="00560571" w:rsidP="00E048CD">
      <w:pPr>
        <w:autoSpaceDE w:val="0"/>
        <w:autoSpaceDN w:val="0"/>
        <w:adjustRightInd w:val="0"/>
        <w:spacing w:after="0" w:line="240" w:lineRule="auto"/>
        <w:jc w:val="both"/>
        <w:rPr>
          <w:rFonts w:ascii="Times New Roman" w:hAnsi="Times New Roman"/>
          <w:lang w:val="en-GB"/>
        </w:rPr>
      </w:pPr>
    </w:p>
    <w:p w:rsidR="00560571" w:rsidRDefault="00560571" w:rsidP="00E048CD">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Accordingly, the Company announces that it will be issuing and allotting 2,949,180 Ordinary Shares, subject to admission to trading</w:t>
      </w:r>
      <w:r w:rsidR="00795E9B">
        <w:rPr>
          <w:rFonts w:ascii="Times New Roman" w:hAnsi="Times New Roman"/>
          <w:lang w:val="en-GB"/>
        </w:rPr>
        <w:t xml:space="preserve"> on AIM</w:t>
      </w:r>
      <w:r>
        <w:rPr>
          <w:rFonts w:ascii="Times New Roman" w:hAnsi="Times New Roman"/>
          <w:lang w:val="en-GB"/>
        </w:rPr>
        <w:t>.  It is expected that dealings in the new Ordinary Shares will commence at 8.00am on 1</w:t>
      </w:r>
      <w:r w:rsidR="00126701">
        <w:rPr>
          <w:rFonts w:ascii="Times New Roman" w:hAnsi="Times New Roman"/>
          <w:lang w:val="en-GB"/>
        </w:rPr>
        <w:t>9</w:t>
      </w:r>
      <w:r>
        <w:rPr>
          <w:rFonts w:ascii="Times New Roman" w:hAnsi="Times New Roman"/>
          <w:lang w:val="en-GB"/>
        </w:rPr>
        <w:t xml:space="preserve"> September 2016.</w:t>
      </w:r>
    </w:p>
    <w:p w:rsidR="00560571" w:rsidRDefault="00560571" w:rsidP="00E048CD">
      <w:pPr>
        <w:autoSpaceDE w:val="0"/>
        <w:autoSpaceDN w:val="0"/>
        <w:adjustRightInd w:val="0"/>
        <w:spacing w:after="0" w:line="240" w:lineRule="auto"/>
        <w:jc w:val="both"/>
        <w:rPr>
          <w:rFonts w:ascii="Times New Roman" w:hAnsi="Times New Roman"/>
          <w:lang w:val="en-GB"/>
        </w:rPr>
      </w:pPr>
    </w:p>
    <w:p w:rsidR="00560571" w:rsidRDefault="00560571" w:rsidP="00E048CD">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Following this transaction, Mr Ion Florescu is the beneficial owner either directly or indirectly in 45,734,391 Ordinary Shares, representing 46.49 per cent of the total issued share capital of the Company with voting rights.</w:t>
      </w:r>
    </w:p>
    <w:p w:rsidR="00560571" w:rsidRDefault="00560571" w:rsidP="00E048CD">
      <w:pPr>
        <w:autoSpaceDE w:val="0"/>
        <w:autoSpaceDN w:val="0"/>
        <w:adjustRightInd w:val="0"/>
        <w:spacing w:after="0" w:line="240" w:lineRule="auto"/>
        <w:jc w:val="both"/>
        <w:rPr>
          <w:rFonts w:ascii="Times New Roman" w:hAnsi="Times New Roman"/>
          <w:lang w:val="en-GB"/>
        </w:rPr>
      </w:pPr>
    </w:p>
    <w:p w:rsidR="00560571" w:rsidRPr="00FD138B" w:rsidRDefault="00560571" w:rsidP="00E048CD">
      <w:pPr>
        <w:autoSpaceDE w:val="0"/>
        <w:autoSpaceDN w:val="0"/>
        <w:adjustRightInd w:val="0"/>
        <w:spacing w:after="0" w:line="240" w:lineRule="auto"/>
        <w:jc w:val="both"/>
        <w:rPr>
          <w:rFonts w:ascii="Times New Roman" w:hAnsi="Times New Roman"/>
          <w:b/>
          <w:lang w:val="en-GB"/>
        </w:rPr>
      </w:pPr>
      <w:r w:rsidRPr="00FD138B">
        <w:rPr>
          <w:rFonts w:ascii="Times New Roman" w:hAnsi="Times New Roman"/>
          <w:b/>
          <w:lang w:val="en-GB"/>
        </w:rPr>
        <w:t>Total Voting Rights</w:t>
      </w:r>
    </w:p>
    <w:p w:rsidR="00560571" w:rsidRPr="00FD138B" w:rsidRDefault="00560571" w:rsidP="00E048CD">
      <w:pPr>
        <w:autoSpaceDE w:val="0"/>
        <w:autoSpaceDN w:val="0"/>
        <w:adjustRightInd w:val="0"/>
        <w:spacing w:after="0" w:line="240" w:lineRule="auto"/>
        <w:jc w:val="both"/>
        <w:rPr>
          <w:rFonts w:ascii="Times New Roman" w:hAnsi="Times New Roman"/>
          <w:b/>
          <w:lang w:val="en-GB"/>
        </w:rPr>
      </w:pPr>
    </w:p>
    <w:p w:rsidR="00560571" w:rsidRDefault="00560571" w:rsidP="00E048CD">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Following the completion of the above transaction the Company will have 98,366,947 Ordinary Shares in issue with voting rights.  This number represents the total voting rights in the Company and may be used by shareholders as the denominator for the calculation by which they can determine if they are required to notify their interest in, or a change to their interest in, the Company under the Financial Conduct Authority’s Disclosure and Transparency Rules.</w:t>
      </w:r>
    </w:p>
    <w:p w:rsidR="00560571" w:rsidRDefault="00560571" w:rsidP="00E048CD">
      <w:pPr>
        <w:autoSpaceDE w:val="0"/>
        <w:autoSpaceDN w:val="0"/>
        <w:adjustRightInd w:val="0"/>
        <w:spacing w:after="0" w:line="240" w:lineRule="auto"/>
        <w:jc w:val="both"/>
        <w:rPr>
          <w:rFonts w:ascii="Times New Roman" w:hAnsi="Times New Roman"/>
          <w:lang w:val="en-GB"/>
        </w:rPr>
      </w:pPr>
    </w:p>
    <w:p w:rsidR="00560571" w:rsidRDefault="00560571" w:rsidP="00E048CD">
      <w:pPr>
        <w:autoSpaceDE w:val="0"/>
        <w:autoSpaceDN w:val="0"/>
        <w:adjustRightInd w:val="0"/>
        <w:spacing w:after="0" w:line="240" w:lineRule="auto"/>
        <w:jc w:val="both"/>
        <w:rPr>
          <w:rFonts w:ascii="Times New Roman" w:hAnsi="Times New Roman"/>
          <w:lang w:val="en-GB"/>
        </w:rPr>
      </w:pPr>
      <w:r>
        <w:rPr>
          <w:rFonts w:ascii="Times New Roman" w:hAnsi="Times New Roman"/>
          <w:lang w:val="en-GB"/>
        </w:rPr>
        <w:t>The information contained within this RNS is considered to be inside information prior to its release as defined in Article 7 of the Market Abuse Regulation No. 596/2014 and is disclosed in accordance with the Company’s obligations under Article 17 of those Regulations.</w:t>
      </w:r>
    </w:p>
    <w:p w:rsidR="00560571" w:rsidRDefault="00560571" w:rsidP="00E048CD">
      <w:pPr>
        <w:autoSpaceDE w:val="0"/>
        <w:autoSpaceDN w:val="0"/>
        <w:adjustRightInd w:val="0"/>
        <w:spacing w:after="0" w:line="240" w:lineRule="auto"/>
        <w:jc w:val="both"/>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For further information, please contact:</w:t>
      </w:r>
    </w:p>
    <w:p w:rsidR="001709A2" w:rsidRPr="006558F7" w:rsidRDefault="001709A2"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Reconstruction Capital II Limited</w:t>
      </w:r>
    </w:p>
    <w:p w:rsidR="00FD7307" w:rsidRDefault="00FD7307"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Ion Florescu / Anca Moraru</w:t>
      </w:r>
    </w:p>
    <w:p w:rsidR="00FD7307" w:rsidRDefault="00FD7307"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Pr>
          <w:rFonts w:ascii="Times New Roman" w:hAnsi="Times New Roman"/>
          <w:lang w:val="en-GB"/>
        </w:rPr>
        <w:t xml:space="preserve">Tel: </w:t>
      </w:r>
      <w:r w:rsidRPr="006558F7">
        <w:rPr>
          <w:rFonts w:ascii="Times New Roman" w:hAnsi="Times New Roman"/>
          <w:lang w:val="en-GB"/>
        </w:rPr>
        <w:t>+40 21 3167680</w:t>
      </w:r>
    </w:p>
    <w:p w:rsidR="001709A2" w:rsidRPr="006558F7" w:rsidRDefault="001709A2" w:rsidP="001709A2">
      <w:pPr>
        <w:autoSpaceDE w:val="0"/>
        <w:autoSpaceDN w:val="0"/>
        <w:adjustRightInd w:val="0"/>
        <w:spacing w:after="0" w:line="240" w:lineRule="auto"/>
        <w:rPr>
          <w:rFonts w:ascii="Times New Roman" w:hAnsi="Times New Roman"/>
          <w:lang w:val="en-GB"/>
        </w:rPr>
      </w:pPr>
    </w:p>
    <w:p w:rsidR="003A48CD" w:rsidRDefault="003A48CD"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Grant Thornton UK LLP (Nominated Adviser)</w:t>
      </w:r>
    </w:p>
    <w:p w:rsidR="00FD7307" w:rsidRDefault="00FD7307" w:rsidP="001709A2">
      <w:pPr>
        <w:autoSpaceDE w:val="0"/>
        <w:autoSpaceDN w:val="0"/>
        <w:adjustRightInd w:val="0"/>
        <w:spacing w:after="0" w:line="240" w:lineRule="auto"/>
        <w:rPr>
          <w:rFonts w:ascii="Times New Roman" w:hAnsi="Times New Roman"/>
          <w:lang w:val="en-GB"/>
        </w:rPr>
      </w:pPr>
    </w:p>
    <w:p w:rsidR="001709A2" w:rsidRPr="006558F7" w:rsidRDefault="001709A2" w:rsidP="001709A2">
      <w:pPr>
        <w:autoSpaceDE w:val="0"/>
        <w:autoSpaceDN w:val="0"/>
        <w:adjustRightInd w:val="0"/>
        <w:spacing w:after="0" w:line="240" w:lineRule="auto"/>
        <w:rPr>
          <w:rFonts w:ascii="Times New Roman" w:hAnsi="Times New Roman"/>
          <w:lang w:val="en-GB"/>
        </w:rPr>
      </w:pPr>
      <w:r>
        <w:rPr>
          <w:rFonts w:ascii="Times New Roman" w:hAnsi="Times New Roman"/>
          <w:lang w:val="en-GB"/>
        </w:rPr>
        <w:t>Philip Secrett / Carolyn Sansom</w:t>
      </w:r>
    </w:p>
    <w:p w:rsidR="00FD7307" w:rsidRDefault="00FD7307" w:rsidP="001709A2">
      <w:pPr>
        <w:autoSpaceDE w:val="0"/>
        <w:autoSpaceDN w:val="0"/>
        <w:adjustRightInd w:val="0"/>
        <w:spacing w:after="0" w:line="240" w:lineRule="auto"/>
        <w:rPr>
          <w:rFonts w:ascii="Times New Roman" w:hAnsi="Times New Roman"/>
          <w:lang w:val="en-GB"/>
        </w:rPr>
      </w:pPr>
    </w:p>
    <w:p w:rsidR="001709A2" w:rsidRPr="00173686" w:rsidRDefault="001709A2" w:rsidP="001709A2">
      <w:pPr>
        <w:autoSpaceDE w:val="0"/>
        <w:autoSpaceDN w:val="0"/>
        <w:adjustRightInd w:val="0"/>
        <w:spacing w:after="0" w:line="240" w:lineRule="auto"/>
        <w:rPr>
          <w:rFonts w:ascii="Times New Roman" w:hAnsi="Times New Roman"/>
          <w:lang w:val="en-GB"/>
        </w:rPr>
      </w:pPr>
      <w:r w:rsidRPr="006558F7">
        <w:rPr>
          <w:rFonts w:ascii="Times New Roman" w:hAnsi="Times New Roman"/>
          <w:lang w:val="en-GB"/>
        </w:rPr>
        <w:t>Tel: +44 (0) 20 7383 5100</w:t>
      </w:r>
    </w:p>
    <w:p w:rsidR="00FD7307" w:rsidRDefault="00FD7307" w:rsidP="001709A2">
      <w:pPr>
        <w:autoSpaceDE w:val="0"/>
        <w:autoSpaceDN w:val="0"/>
        <w:adjustRightInd w:val="0"/>
        <w:spacing w:after="240" w:line="240" w:lineRule="auto"/>
        <w:rPr>
          <w:rFonts w:ascii="Times New Roman" w:hAnsi="Times New Roman"/>
          <w:lang w:val="en-GB"/>
        </w:rPr>
      </w:pPr>
    </w:p>
    <w:p w:rsidR="00FD7307" w:rsidRDefault="00FD7307" w:rsidP="001709A2">
      <w:pPr>
        <w:autoSpaceDE w:val="0"/>
        <w:autoSpaceDN w:val="0"/>
        <w:adjustRightInd w:val="0"/>
        <w:spacing w:after="240" w:line="240" w:lineRule="auto"/>
        <w:rPr>
          <w:rFonts w:ascii="Times New Roman" w:hAnsi="Times New Roman"/>
          <w:lang w:val="en-GB"/>
        </w:rPr>
      </w:pPr>
      <w:proofErr w:type="spellStart"/>
      <w:r>
        <w:rPr>
          <w:rFonts w:ascii="Times New Roman" w:hAnsi="Times New Roman"/>
          <w:lang w:val="en-GB"/>
        </w:rPr>
        <w:t>Panmure</w:t>
      </w:r>
      <w:proofErr w:type="spellEnd"/>
      <w:r>
        <w:rPr>
          <w:rFonts w:ascii="Times New Roman" w:hAnsi="Times New Roman"/>
          <w:lang w:val="en-GB"/>
        </w:rPr>
        <w:t xml:space="preserve"> Gordon (UK) Limited (Broker)</w:t>
      </w:r>
    </w:p>
    <w:p w:rsidR="00FD7307" w:rsidRDefault="00FD7307" w:rsidP="001709A2">
      <w:pPr>
        <w:autoSpaceDE w:val="0"/>
        <w:autoSpaceDN w:val="0"/>
        <w:adjustRightInd w:val="0"/>
        <w:spacing w:after="240" w:line="240" w:lineRule="auto"/>
        <w:rPr>
          <w:rFonts w:ascii="Times New Roman" w:hAnsi="Times New Roman"/>
          <w:lang w:val="en-GB"/>
        </w:rPr>
      </w:pPr>
      <w:r>
        <w:rPr>
          <w:rFonts w:ascii="Times New Roman" w:hAnsi="Times New Roman"/>
          <w:lang w:val="en-GB"/>
        </w:rPr>
        <w:t xml:space="preserve">Paul </w:t>
      </w:r>
      <w:proofErr w:type="spellStart"/>
      <w:r>
        <w:rPr>
          <w:rFonts w:ascii="Times New Roman" w:hAnsi="Times New Roman"/>
          <w:lang w:val="en-GB"/>
        </w:rPr>
        <w:t>Fincham</w:t>
      </w:r>
      <w:proofErr w:type="spellEnd"/>
      <w:r>
        <w:rPr>
          <w:rFonts w:ascii="Times New Roman" w:hAnsi="Times New Roman"/>
          <w:lang w:val="en-GB"/>
        </w:rPr>
        <w:t xml:space="preserve">/Jonathan </w:t>
      </w:r>
      <w:proofErr w:type="spellStart"/>
      <w:r>
        <w:rPr>
          <w:rFonts w:ascii="Times New Roman" w:hAnsi="Times New Roman"/>
          <w:lang w:val="en-GB"/>
        </w:rPr>
        <w:t>Becher</w:t>
      </w:r>
      <w:proofErr w:type="spellEnd"/>
    </w:p>
    <w:p w:rsidR="00FD7307" w:rsidRPr="00173686" w:rsidRDefault="00FD7307" w:rsidP="001709A2">
      <w:pPr>
        <w:autoSpaceDE w:val="0"/>
        <w:autoSpaceDN w:val="0"/>
        <w:adjustRightInd w:val="0"/>
        <w:spacing w:after="240" w:line="240" w:lineRule="auto"/>
        <w:rPr>
          <w:rFonts w:ascii="Times New Roman" w:hAnsi="Times New Roman"/>
          <w:lang w:val="en-GB"/>
        </w:rPr>
      </w:pPr>
      <w:r>
        <w:rPr>
          <w:rFonts w:ascii="Times New Roman" w:hAnsi="Times New Roman"/>
          <w:lang w:val="en-GB"/>
        </w:rPr>
        <w:t>Tel: +44 (0) 20 7886 2500</w:t>
      </w:r>
    </w:p>
    <w:p w:rsidR="00D331AE" w:rsidRPr="00173686" w:rsidRDefault="00D331AE" w:rsidP="001C3747">
      <w:pPr>
        <w:autoSpaceDE w:val="0"/>
        <w:autoSpaceDN w:val="0"/>
        <w:adjustRightInd w:val="0"/>
        <w:spacing w:after="240" w:line="240" w:lineRule="auto"/>
        <w:rPr>
          <w:rFonts w:ascii="Times New Roman" w:hAnsi="Times New Roman"/>
          <w:lang w:val="en-GB"/>
        </w:rPr>
      </w:pPr>
    </w:p>
    <w:sectPr w:rsidR="00D331AE" w:rsidRPr="00173686" w:rsidSect="00B01640">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20" w:rsidRDefault="00FE3320" w:rsidP="00E417B5">
      <w:pPr>
        <w:spacing w:after="0" w:line="240" w:lineRule="auto"/>
      </w:pPr>
      <w:r>
        <w:separator/>
      </w:r>
    </w:p>
  </w:endnote>
  <w:endnote w:type="continuationSeparator" w:id="0">
    <w:p w:rsidR="00FE3320" w:rsidRDefault="00FE3320" w:rsidP="00E4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20" w:rsidRDefault="00FE3320" w:rsidP="00E417B5">
      <w:pPr>
        <w:spacing w:after="0" w:line="240" w:lineRule="auto"/>
      </w:pPr>
      <w:r>
        <w:separator/>
      </w:r>
    </w:p>
  </w:footnote>
  <w:footnote w:type="continuationSeparator" w:id="0">
    <w:p w:rsidR="00FE3320" w:rsidRDefault="00FE3320" w:rsidP="00E41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AE7"/>
    <w:multiLevelType w:val="hybridMultilevel"/>
    <w:tmpl w:val="739A6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APWAFVersion" w:val="5.0"/>
  </w:docVars>
  <w:rsids>
    <w:rsidRoot w:val="00B35CEB"/>
    <w:rsid w:val="000105B4"/>
    <w:rsid w:val="00015F78"/>
    <w:rsid w:val="000352B9"/>
    <w:rsid w:val="00036EC3"/>
    <w:rsid w:val="00040DEA"/>
    <w:rsid w:val="00046286"/>
    <w:rsid w:val="000734ED"/>
    <w:rsid w:val="000805F4"/>
    <w:rsid w:val="000948E2"/>
    <w:rsid w:val="000A16AF"/>
    <w:rsid w:val="000A492E"/>
    <w:rsid w:val="000C5A05"/>
    <w:rsid w:val="000C5CA2"/>
    <w:rsid w:val="000C720B"/>
    <w:rsid w:val="000F6EE3"/>
    <w:rsid w:val="001219BD"/>
    <w:rsid w:val="00126701"/>
    <w:rsid w:val="001302F9"/>
    <w:rsid w:val="00137779"/>
    <w:rsid w:val="001709A2"/>
    <w:rsid w:val="00173686"/>
    <w:rsid w:val="00177A43"/>
    <w:rsid w:val="00185AE9"/>
    <w:rsid w:val="00187DEB"/>
    <w:rsid w:val="00193C55"/>
    <w:rsid w:val="001A22E1"/>
    <w:rsid w:val="001A2A08"/>
    <w:rsid w:val="001C3747"/>
    <w:rsid w:val="00206668"/>
    <w:rsid w:val="00221B3C"/>
    <w:rsid w:val="00222D5F"/>
    <w:rsid w:val="00242D72"/>
    <w:rsid w:val="00267FD7"/>
    <w:rsid w:val="00267FE1"/>
    <w:rsid w:val="002745A8"/>
    <w:rsid w:val="0029564F"/>
    <w:rsid w:val="002A1E6A"/>
    <w:rsid w:val="002B7095"/>
    <w:rsid w:val="002C1665"/>
    <w:rsid w:val="002C3D61"/>
    <w:rsid w:val="002C6292"/>
    <w:rsid w:val="002D4EF7"/>
    <w:rsid w:val="002D66CE"/>
    <w:rsid w:val="002D6B65"/>
    <w:rsid w:val="002D6CD6"/>
    <w:rsid w:val="0031304D"/>
    <w:rsid w:val="00335BEE"/>
    <w:rsid w:val="00393FC4"/>
    <w:rsid w:val="003A48CD"/>
    <w:rsid w:val="003A69B6"/>
    <w:rsid w:val="003C0E01"/>
    <w:rsid w:val="003E12DD"/>
    <w:rsid w:val="003F69AA"/>
    <w:rsid w:val="003F718B"/>
    <w:rsid w:val="003F72E7"/>
    <w:rsid w:val="0041623C"/>
    <w:rsid w:val="00421D25"/>
    <w:rsid w:val="0042709A"/>
    <w:rsid w:val="00441CCB"/>
    <w:rsid w:val="00451619"/>
    <w:rsid w:val="00472E7D"/>
    <w:rsid w:val="0047395C"/>
    <w:rsid w:val="00473FA3"/>
    <w:rsid w:val="00477311"/>
    <w:rsid w:val="004864D6"/>
    <w:rsid w:val="004A5330"/>
    <w:rsid w:val="004A5E4A"/>
    <w:rsid w:val="004D30E9"/>
    <w:rsid w:val="004E5189"/>
    <w:rsid w:val="00504327"/>
    <w:rsid w:val="00507110"/>
    <w:rsid w:val="00507AAF"/>
    <w:rsid w:val="00545B68"/>
    <w:rsid w:val="0055191A"/>
    <w:rsid w:val="00560571"/>
    <w:rsid w:val="005711FF"/>
    <w:rsid w:val="00571AA0"/>
    <w:rsid w:val="00577204"/>
    <w:rsid w:val="005936A1"/>
    <w:rsid w:val="005B28C0"/>
    <w:rsid w:val="005B5A43"/>
    <w:rsid w:val="005C23E7"/>
    <w:rsid w:val="005C27BE"/>
    <w:rsid w:val="005D0290"/>
    <w:rsid w:val="005D6EBA"/>
    <w:rsid w:val="005E08FF"/>
    <w:rsid w:val="005F0758"/>
    <w:rsid w:val="00616FBA"/>
    <w:rsid w:val="00622C16"/>
    <w:rsid w:val="00625DD3"/>
    <w:rsid w:val="006340A0"/>
    <w:rsid w:val="00650CA2"/>
    <w:rsid w:val="006558F7"/>
    <w:rsid w:val="006743E2"/>
    <w:rsid w:val="006B530E"/>
    <w:rsid w:val="006C477C"/>
    <w:rsid w:val="006F42D0"/>
    <w:rsid w:val="00734E59"/>
    <w:rsid w:val="00754A6D"/>
    <w:rsid w:val="00757B9D"/>
    <w:rsid w:val="00764533"/>
    <w:rsid w:val="0076741B"/>
    <w:rsid w:val="00775A67"/>
    <w:rsid w:val="0077776F"/>
    <w:rsid w:val="007855C7"/>
    <w:rsid w:val="00795E9B"/>
    <w:rsid w:val="007D4E17"/>
    <w:rsid w:val="007F72C9"/>
    <w:rsid w:val="00814222"/>
    <w:rsid w:val="00827C70"/>
    <w:rsid w:val="0083577C"/>
    <w:rsid w:val="0085246E"/>
    <w:rsid w:val="008667ED"/>
    <w:rsid w:val="0087704F"/>
    <w:rsid w:val="00893B2C"/>
    <w:rsid w:val="008941BA"/>
    <w:rsid w:val="008E6D72"/>
    <w:rsid w:val="00941B82"/>
    <w:rsid w:val="0095240D"/>
    <w:rsid w:val="00956DB4"/>
    <w:rsid w:val="009758A2"/>
    <w:rsid w:val="0098097C"/>
    <w:rsid w:val="009A2ECA"/>
    <w:rsid w:val="009B459A"/>
    <w:rsid w:val="009B4A40"/>
    <w:rsid w:val="009D2B98"/>
    <w:rsid w:val="009F7C76"/>
    <w:rsid w:val="00A028EF"/>
    <w:rsid w:val="00A603B7"/>
    <w:rsid w:val="00A70520"/>
    <w:rsid w:val="00A8027B"/>
    <w:rsid w:val="00A8794C"/>
    <w:rsid w:val="00AB1CFC"/>
    <w:rsid w:val="00AC2FDA"/>
    <w:rsid w:val="00AC3F13"/>
    <w:rsid w:val="00AD2335"/>
    <w:rsid w:val="00B01640"/>
    <w:rsid w:val="00B04B4F"/>
    <w:rsid w:val="00B13BFD"/>
    <w:rsid w:val="00B15C89"/>
    <w:rsid w:val="00B170AC"/>
    <w:rsid w:val="00B34C80"/>
    <w:rsid w:val="00B35CEB"/>
    <w:rsid w:val="00B44060"/>
    <w:rsid w:val="00B52208"/>
    <w:rsid w:val="00B56F60"/>
    <w:rsid w:val="00B73F7A"/>
    <w:rsid w:val="00B770D6"/>
    <w:rsid w:val="00B84E55"/>
    <w:rsid w:val="00B87D85"/>
    <w:rsid w:val="00B91A38"/>
    <w:rsid w:val="00BA159A"/>
    <w:rsid w:val="00BA7B89"/>
    <w:rsid w:val="00BA7BAD"/>
    <w:rsid w:val="00BC4E8B"/>
    <w:rsid w:val="00BF5F67"/>
    <w:rsid w:val="00C073AE"/>
    <w:rsid w:val="00C34BD3"/>
    <w:rsid w:val="00C34C19"/>
    <w:rsid w:val="00C4676A"/>
    <w:rsid w:val="00C6093F"/>
    <w:rsid w:val="00C6397A"/>
    <w:rsid w:val="00C665BA"/>
    <w:rsid w:val="00C7427A"/>
    <w:rsid w:val="00CB3D7F"/>
    <w:rsid w:val="00CC3AC7"/>
    <w:rsid w:val="00CF080F"/>
    <w:rsid w:val="00CF1BA1"/>
    <w:rsid w:val="00D149D9"/>
    <w:rsid w:val="00D331AE"/>
    <w:rsid w:val="00D52E68"/>
    <w:rsid w:val="00D53112"/>
    <w:rsid w:val="00D5317B"/>
    <w:rsid w:val="00DA4E73"/>
    <w:rsid w:val="00DC1A15"/>
    <w:rsid w:val="00DC6969"/>
    <w:rsid w:val="00E048CD"/>
    <w:rsid w:val="00E04E70"/>
    <w:rsid w:val="00E17B67"/>
    <w:rsid w:val="00E20734"/>
    <w:rsid w:val="00E26B30"/>
    <w:rsid w:val="00E26B42"/>
    <w:rsid w:val="00E417B5"/>
    <w:rsid w:val="00E55EC4"/>
    <w:rsid w:val="00E55ED8"/>
    <w:rsid w:val="00E65281"/>
    <w:rsid w:val="00EA1B4F"/>
    <w:rsid w:val="00EA300B"/>
    <w:rsid w:val="00ED5097"/>
    <w:rsid w:val="00ED754E"/>
    <w:rsid w:val="00EE2158"/>
    <w:rsid w:val="00F10A68"/>
    <w:rsid w:val="00F246A8"/>
    <w:rsid w:val="00F25523"/>
    <w:rsid w:val="00F86C25"/>
    <w:rsid w:val="00FA2CE9"/>
    <w:rsid w:val="00FA6015"/>
    <w:rsid w:val="00FB412B"/>
    <w:rsid w:val="00FC756E"/>
    <w:rsid w:val="00FD098B"/>
    <w:rsid w:val="00FD138B"/>
    <w:rsid w:val="00FD39B4"/>
    <w:rsid w:val="00FD7307"/>
    <w:rsid w:val="00FE2951"/>
    <w:rsid w:val="00FE33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4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E4A"/>
    <w:rPr>
      <w:color w:val="0000FF"/>
      <w:u w:val="single"/>
    </w:rPr>
  </w:style>
  <w:style w:type="paragraph" w:styleId="BalloonText">
    <w:name w:val="Balloon Text"/>
    <w:basedOn w:val="Normal"/>
    <w:link w:val="BalloonTextChar"/>
    <w:uiPriority w:val="99"/>
    <w:semiHidden/>
    <w:unhideWhenUsed/>
    <w:rsid w:val="00852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46E"/>
    <w:rPr>
      <w:rFonts w:ascii="Tahoma" w:hAnsi="Tahoma" w:cs="Tahoma"/>
      <w:sz w:val="16"/>
      <w:szCs w:val="16"/>
      <w:lang w:val="sr-Latn-CS" w:eastAsia="sr-Latn-CS"/>
    </w:rPr>
  </w:style>
  <w:style w:type="paragraph" w:styleId="NormalWeb">
    <w:name w:val="Normal (Web)"/>
    <w:basedOn w:val="Normal"/>
    <w:rsid w:val="00E417B5"/>
    <w:pPr>
      <w:spacing w:before="100" w:beforeAutospacing="1" w:after="100" w:afterAutospacing="1" w:line="240" w:lineRule="auto"/>
    </w:pPr>
    <w:rPr>
      <w:rFonts w:ascii="Times New Roman" w:hAnsi="Times New Roman"/>
      <w:sz w:val="24"/>
      <w:szCs w:val="24"/>
      <w:lang w:val="en-US" w:eastAsia="ko-KR"/>
    </w:rPr>
  </w:style>
  <w:style w:type="paragraph" w:styleId="FootnoteText">
    <w:name w:val="footnote text"/>
    <w:basedOn w:val="Normal"/>
    <w:link w:val="FootnoteTextChar"/>
    <w:uiPriority w:val="99"/>
    <w:semiHidden/>
    <w:unhideWhenUsed/>
    <w:rsid w:val="00E417B5"/>
    <w:pPr>
      <w:spacing w:after="0" w:line="240" w:lineRule="auto"/>
      <w:jc w:val="both"/>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E417B5"/>
    <w:rPr>
      <w:rFonts w:eastAsiaTheme="minorHAnsi"/>
      <w:lang w:val="en-GB"/>
    </w:rPr>
  </w:style>
  <w:style w:type="character" w:styleId="FootnoteReference">
    <w:name w:val="footnote reference"/>
    <w:basedOn w:val="DefaultParagraphFont"/>
    <w:uiPriority w:val="99"/>
    <w:semiHidden/>
    <w:unhideWhenUsed/>
    <w:rsid w:val="00E417B5"/>
    <w:rPr>
      <w:vertAlign w:val="superscript"/>
    </w:rPr>
  </w:style>
</w:styles>
</file>

<file path=word/webSettings.xml><?xml version="1.0" encoding="utf-8"?>
<w:webSettings xmlns:r="http://schemas.openxmlformats.org/officeDocument/2006/relationships" xmlns:w="http://schemas.openxmlformats.org/wordprocessingml/2006/main">
  <w:divs>
    <w:div w:id="406268588">
      <w:bodyDiv w:val="1"/>
      <w:marLeft w:val="0"/>
      <w:marRight w:val="0"/>
      <w:marTop w:val="0"/>
      <w:marBottom w:val="0"/>
      <w:divBdr>
        <w:top w:val="none" w:sz="0" w:space="0" w:color="auto"/>
        <w:left w:val="none" w:sz="0" w:space="0" w:color="auto"/>
        <w:bottom w:val="none" w:sz="0" w:space="0" w:color="auto"/>
        <w:right w:val="none" w:sz="0" w:space="0" w:color="auto"/>
      </w:divBdr>
    </w:div>
    <w:div w:id="557088715">
      <w:bodyDiv w:val="1"/>
      <w:marLeft w:val="0"/>
      <w:marRight w:val="0"/>
      <w:marTop w:val="0"/>
      <w:marBottom w:val="0"/>
      <w:divBdr>
        <w:top w:val="none" w:sz="0" w:space="0" w:color="auto"/>
        <w:left w:val="none" w:sz="0" w:space="0" w:color="auto"/>
        <w:bottom w:val="none" w:sz="0" w:space="0" w:color="auto"/>
        <w:right w:val="none" w:sz="0" w:space="0" w:color="auto"/>
      </w:divBdr>
    </w:div>
    <w:div w:id="11258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Reconstruction Capital II Limited (the "Company")</vt:lpstr>
    </vt:vector>
  </TitlesOfParts>
  <Company/>
  <LinksUpToDate>false</LinksUpToDate>
  <CharactersWithSpaces>2055</CharactersWithSpaces>
  <SharedDoc>false</SharedDoc>
  <HLinks>
    <vt:vector size="6" baseType="variant">
      <vt:variant>
        <vt:i4>7077984</vt:i4>
      </vt:variant>
      <vt:variant>
        <vt:i4>0</vt:i4>
      </vt:variant>
      <vt:variant>
        <vt:i4>0</vt:i4>
      </vt:variant>
      <vt:variant>
        <vt:i4>5</vt:i4>
      </vt:variant>
      <vt:variant>
        <vt:lpwstr>http://www.reconstructioncapital2.com/investment-reports.html/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Capital II Limited (the "Company")</dc:title>
  <dc:creator>Milan</dc:creator>
  <cp:lastModifiedBy>Anca </cp:lastModifiedBy>
  <cp:revision>2</cp:revision>
  <cp:lastPrinted>2015-01-05T11:06:00Z</cp:lastPrinted>
  <dcterms:created xsi:type="dcterms:W3CDTF">2016-09-05T14:18:00Z</dcterms:created>
  <dcterms:modified xsi:type="dcterms:W3CDTF">2016-09-05T14:18:00Z</dcterms:modified>
</cp:coreProperties>
</file>